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CB" w:rsidRPr="00EA45CB" w:rsidRDefault="00EA45CB" w:rsidP="00EA45CB">
      <w:pPr>
        <w:shd w:val="clear" w:color="auto" w:fill="FFFFFF"/>
        <w:spacing w:before="100" w:beforeAutospacing="1" w:after="100" w:afterAutospacing="1" w:line="240" w:lineRule="auto"/>
        <w:jc w:val="right"/>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Утверждена «21» декабря 2020 г. </w:t>
      </w:r>
    </w:p>
    <w:p w:rsidR="00EA45CB" w:rsidRPr="00EA45CB" w:rsidRDefault="00EA45CB" w:rsidP="00EA45CB">
      <w:pPr>
        <w:numPr>
          <w:ilvl w:val="0"/>
          <w:numId w:val="1"/>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ОБЩИЕ ПОЛОЖЕНИЯ</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1.1. ЦЕЛИ И ОБЛАСТЬ ПРИМЕНЕНИЯ</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Настоящая Политика определяет порядок обработки персональных данных и защиты законных интересов субъектов персональны</w:t>
      </w:r>
      <w:r>
        <w:rPr>
          <w:rFonts w:ascii="Open Sans" w:eastAsia="Times New Roman" w:hAnsi="Open Sans" w:cs="Times New Roman"/>
          <w:color w:val="333333"/>
          <w:sz w:val="24"/>
          <w:szCs w:val="24"/>
          <w:lang w:eastAsia="ru-RU"/>
        </w:rPr>
        <w:t>х данных в ООО «Инновационная медицина</w:t>
      </w:r>
      <w:r w:rsidRPr="00EA45CB">
        <w:rPr>
          <w:rFonts w:ascii="Open Sans" w:eastAsia="Times New Roman" w:hAnsi="Open Sans" w:cs="Times New Roman"/>
          <w:color w:val="333333"/>
          <w:sz w:val="24"/>
          <w:szCs w:val="24"/>
          <w:lang w:eastAsia="ru-RU"/>
        </w:rPr>
        <w:t>» (далее — Оператор).</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Настоящая Политика имеет целью закрепить принципы защиты персональных данных субъектов персональных данных Оператора, обеспечить их права и свободы, установить правила обработки персональных данных и их защиты.</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Политика разработана в соответствии со следующими положениями нормативно-правовых актов Российской Федерации в области обработки и защиты персональных данных:</w:t>
      </w:r>
    </w:p>
    <w:p w:rsidR="00EA45CB" w:rsidRPr="00EA45CB" w:rsidRDefault="00EA45CB" w:rsidP="00EA45CB">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Конституция РФ от 12.12.1993г (</w:t>
      </w:r>
      <w:proofErr w:type="spellStart"/>
      <w:r w:rsidRPr="00EA45CB">
        <w:rPr>
          <w:rFonts w:ascii="Open Sans" w:eastAsia="Times New Roman" w:hAnsi="Open Sans" w:cs="Times New Roman"/>
          <w:color w:val="333333"/>
          <w:sz w:val="24"/>
          <w:szCs w:val="24"/>
          <w:lang w:eastAsia="ru-RU"/>
        </w:rPr>
        <w:t>ст.ст</w:t>
      </w:r>
      <w:proofErr w:type="spellEnd"/>
      <w:r w:rsidRPr="00EA45CB">
        <w:rPr>
          <w:rFonts w:ascii="Open Sans" w:eastAsia="Times New Roman" w:hAnsi="Open Sans" w:cs="Times New Roman"/>
          <w:color w:val="333333"/>
          <w:sz w:val="24"/>
          <w:szCs w:val="24"/>
          <w:lang w:eastAsia="ru-RU"/>
        </w:rPr>
        <w:t>. 2, 17-24, 41);</w:t>
      </w:r>
    </w:p>
    <w:p w:rsidR="00EA45CB" w:rsidRPr="00EA45CB" w:rsidRDefault="00EA45CB" w:rsidP="00EA45CB">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Федеральный закон от 27.07. 2006 № 152-ФЗ «О персональных данных»;</w:t>
      </w:r>
    </w:p>
    <w:p w:rsidR="00EA45CB" w:rsidRPr="00EA45CB" w:rsidRDefault="00EA45CB" w:rsidP="00EA45C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Федеральный закон Российской Федерации от 21.11.2011 № 323-ФЗ «Об основах охраны здоровья граждан в Российской Федерации»;</w:t>
      </w:r>
    </w:p>
    <w:p w:rsidR="00EA45CB" w:rsidRPr="00EA45CB" w:rsidRDefault="00EA45CB" w:rsidP="00EA45C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Федеральный закон Российской Федерации от 29.11.2010 №326-ФЗ «Об обязательном медицинском страховании в Российской Федерации»;</w:t>
      </w:r>
    </w:p>
    <w:p w:rsidR="00EA45CB" w:rsidRPr="00EA45CB" w:rsidRDefault="00EA45CB" w:rsidP="00EA45C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Федеральный закон от 27.07.2006 №149-ФЗ «Об информации, информационных технологиях и защите информации»;</w:t>
      </w:r>
    </w:p>
    <w:p w:rsidR="00EA45CB" w:rsidRPr="00EA45CB" w:rsidRDefault="00EA45CB" w:rsidP="00EA45CB">
      <w:pPr>
        <w:numPr>
          <w:ilvl w:val="0"/>
          <w:numId w:val="2"/>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Постановление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EA45CB" w:rsidRPr="00EA45CB" w:rsidRDefault="00EA45CB" w:rsidP="00EA45CB">
      <w:pPr>
        <w:numPr>
          <w:ilvl w:val="0"/>
          <w:numId w:val="2"/>
        </w:numPr>
        <w:shd w:val="clear" w:color="auto" w:fill="FFFFFF"/>
        <w:spacing w:after="0"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1.2. ТЕРМИНЫ И ОПРЕДЕЛЕНИЯ</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Субъект персональных данных</w:t>
      </w:r>
      <w:r w:rsidRPr="00EA45CB">
        <w:rPr>
          <w:rFonts w:ascii="Open Sans" w:eastAsia="Times New Roman" w:hAnsi="Open Sans" w:cs="Times New Roman"/>
          <w:color w:val="333333"/>
          <w:sz w:val="24"/>
          <w:szCs w:val="24"/>
          <w:lang w:eastAsia="ru-RU"/>
        </w:rPr>
        <w:t> – заказчики услуг Оператора и пациенты Оператора – физические лица, в том числе потенциальные заказчики и пациенты, представители заказчиков и пациентов, пользователи Корпоративного сайта Оператора.</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Врачебная тайна</w:t>
      </w:r>
      <w:r w:rsidRPr="00EA45CB">
        <w:rPr>
          <w:rFonts w:ascii="Open Sans" w:eastAsia="Times New Roman" w:hAnsi="Open Sans" w:cs="Times New Roman"/>
          <w:color w:val="333333"/>
          <w:sz w:val="24"/>
          <w:szCs w:val="24"/>
          <w:lang w:eastAsia="ru-RU"/>
        </w:rPr>
        <w:t> – сведения о факте обращения пациента за оказанием медицинской помощи, состоянии его здоровья и диагнозе, иные сведения, полученные при его медицинском обследовании и лечении.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Персональные данные (ПД)</w:t>
      </w:r>
      <w:r w:rsidRPr="00EA45CB">
        <w:rPr>
          <w:rFonts w:ascii="Open Sans" w:eastAsia="Times New Roman" w:hAnsi="Open Sans" w:cs="Times New Roman"/>
          <w:color w:val="333333"/>
          <w:sz w:val="24"/>
          <w:szCs w:val="24"/>
          <w:lang w:eastAsia="ru-RU"/>
        </w:rPr>
        <w:t> – любая информация, в том числе, если применимо, составляющая врачебную тайну, относящаяся к прямо или косвенно определенному, или определяемому субъекту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Оператор</w:t>
      </w:r>
      <w:r w:rsidRPr="00EA45CB">
        <w:rPr>
          <w:rFonts w:ascii="Open Sans" w:eastAsia="Times New Roman" w:hAnsi="Open Sans" w:cs="Times New Roman"/>
          <w:color w:val="333333"/>
          <w:sz w:val="24"/>
          <w:szCs w:val="24"/>
          <w:lang w:eastAsia="ru-RU"/>
        </w:rPr>
        <w:t> –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Обработка персональных данных</w:t>
      </w:r>
      <w:r w:rsidRPr="00EA45CB">
        <w:rPr>
          <w:rFonts w:ascii="Open Sans" w:eastAsia="Times New Roman" w:hAnsi="Open Sans" w:cs="Times New Roman"/>
          <w:color w:val="333333"/>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w:t>
      </w:r>
      <w:r w:rsidRPr="00EA45CB">
        <w:rPr>
          <w:rFonts w:ascii="Open Sans" w:eastAsia="Times New Roman" w:hAnsi="Open Sans" w:cs="Times New Roman"/>
          <w:color w:val="333333"/>
          <w:sz w:val="24"/>
          <w:szCs w:val="24"/>
          <w:lang w:eastAsia="ru-RU"/>
        </w:rPr>
        <w:lastRenderedPageBreak/>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EA45CB" w:rsidRPr="00EA45CB" w:rsidRDefault="00EA45CB" w:rsidP="00EA45CB">
      <w:pPr>
        <w:numPr>
          <w:ilvl w:val="0"/>
          <w:numId w:val="3"/>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ПРИНЦИПЫ ОБРАБОТКИ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2.1. Оператор осуществляет обработку персональных данных субъектов персональных данных на основе следующих принципов: </w:t>
      </w:r>
    </w:p>
    <w:p w:rsidR="00EA45CB" w:rsidRPr="00EA45CB" w:rsidRDefault="00EA45CB" w:rsidP="00EA45CB">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законности целей и способов обработки персональных данных и добросовестности;</w:t>
      </w:r>
    </w:p>
    <w:p w:rsidR="00EA45CB" w:rsidRPr="00EA45CB" w:rsidRDefault="00EA45CB" w:rsidP="00EA45CB">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A45CB" w:rsidRPr="00EA45CB" w:rsidRDefault="00EA45CB" w:rsidP="00EA45CB">
      <w:pPr>
        <w:numPr>
          <w:ilvl w:val="0"/>
          <w:numId w:val="4"/>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A45CB" w:rsidRPr="00EA45CB" w:rsidRDefault="00EA45CB" w:rsidP="00EA45CB">
      <w:pPr>
        <w:numPr>
          <w:ilvl w:val="0"/>
          <w:numId w:val="4"/>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A45CB" w:rsidRPr="00EA45CB" w:rsidRDefault="00EA45CB" w:rsidP="00EA45CB">
      <w:pPr>
        <w:numPr>
          <w:ilvl w:val="0"/>
          <w:numId w:val="4"/>
        </w:numPr>
        <w:shd w:val="clear" w:color="auto" w:fill="FFFFFF"/>
        <w:spacing w:after="0"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 xml:space="preserve">2.2. Обработка персональных данных в </w:t>
      </w:r>
      <w:r>
        <w:rPr>
          <w:rFonts w:ascii="Open Sans" w:eastAsia="Times New Roman" w:hAnsi="Open Sans" w:cs="Times New Roman"/>
          <w:color w:val="333333"/>
          <w:sz w:val="24"/>
          <w:szCs w:val="24"/>
          <w:lang w:eastAsia="ru-RU"/>
        </w:rPr>
        <w:t>ООО</w:t>
      </w:r>
      <w:r w:rsidRPr="00EA45CB">
        <w:rPr>
          <w:rFonts w:ascii="Open Sans" w:eastAsia="Times New Roman" w:hAnsi="Open Sans" w:cs="Times New Roman"/>
          <w:color w:val="333333"/>
          <w:sz w:val="24"/>
          <w:szCs w:val="24"/>
          <w:lang w:eastAsia="ru-RU"/>
        </w:rPr>
        <w:t xml:space="preserve"> «</w:t>
      </w:r>
      <w:r>
        <w:rPr>
          <w:rFonts w:ascii="Open Sans" w:eastAsia="Times New Roman" w:hAnsi="Open Sans" w:cs="Times New Roman"/>
          <w:color w:val="333333"/>
          <w:sz w:val="24"/>
          <w:szCs w:val="24"/>
          <w:lang w:eastAsia="ru-RU"/>
        </w:rPr>
        <w:t>Инновационная медицина</w:t>
      </w:r>
      <w:r w:rsidRPr="00EA45CB">
        <w:rPr>
          <w:rFonts w:ascii="Open Sans" w:eastAsia="Times New Roman" w:hAnsi="Open Sans" w:cs="Times New Roman"/>
          <w:color w:val="333333"/>
          <w:sz w:val="24"/>
          <w:szCs w:val="24"/>
          <w:lang w:eastAsia="ru-RU"/>
        </w:rPr>
        <w:t>» осуществляется в следующих целях:</w:t>
      </w:r>
    </w:p>
    <w:p w:rsidR="00EA45CB" w:rsidRPr="00EA45CB" w:rsidRDefault="00EA45CB" w:rsidP="00EA45CB">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Заключения и исполнения договора, стороной которого либо выгодоприобретателем или поручителем, по которому является субъект персональных данных, обработка персональных данных осуществляется на основании Федерального закона от 27.07. 2006 № 152-ФЗ «О персональных данных».</w:t>
      </w:r>
    </w:p>
    <w:p w:rsidR="00EA45CB" w:rsidRPr="00EA45CB" w:rsidRDefault="00EA45CB" w:rsidP="00EA45CB">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обработка персональных данных осуществляется на основании Федерального закона от 27.07. 2006 № 152-ФЗ «О персональных данных».</w:t>
      </w:r>
    </w:p>
    <w:p w:rsidR="00EA45CB" w:rsidRPr="00EA45CB" w:rsidRDefault="00EA45CB" w:rsidP="00EA45CB">
      <w:pPr>
        <w:numPr>
          <w:ilvl w:val="0"/>
          <w:numId w:val="5"/>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Для целей предоставления Оператором дополнительных сервисов субъектам персональных данных, упрощения порядка взаимодействия между Оператором и субъектами персональных данных, для исполнения требований правил оказания платных медицинских услуг и проверки качества оказания услуг заказчиком, обработка персональных данных осуществляется на основании письменного согласия субъекта персональных данных.</w:t>
      </w:r>
    </w:p>
    <w:p w:rsidR="00EA45CB" w:rsidRPr="00EA45CB" w:rsidRDefault="00EA45CB" w:rsidP="00EA45CB">
      <w:pPr>
        <w:numPr>
          <w:ilvl w:val="0"/>
          <w:numId w:val="5"/>
        </w:numPr>
        <w:shd w:val="clear" w:color="auto" w:fill="FFFFFF"/>
        <w:spacing w:after="0"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Для иных целей обработка персональных данных осуществляется на основании согласия субъекта персональных данных при условии получения согласия на конкретные цели обработки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2.3. В отдельных случаях, Оператор вправе осуществлять обработку персональных данных субъекта персональных данных без получения его согласия, если такие действия необходимы для защиты жизни, здоровья или иных жизненно важных интересов субъекта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2.4. Персональные данные специальной категории обрабатываются Оператором только при наличии согласия субъекта в письменной форме.</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2.5. Оператор не осуществляет обработку иных персональных данных, которые не отвечают целям такой обработки, а также законным правам и интересам субъекта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lastRenderedPageBreak/>
        <w:t>2.6. Оператор самостоятельно и за свой счет обеспечивает организационно-технические мероприятия, а также принимает меры по обеспечению защиты персональных данных субъектов персональных данных.</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3. ПОРЯДОК ПОЛУЧЕНИЯ ПЕРСОНАЛЬНЫХ ДАННЫХ СУБЪЕКТА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3.1. Субъект персональных данных предоставляет персональные данные, а Оператор осуществляет их дальнейшую обработку на основании письменного согласия за исключением случаев, предусмотренных законодательством.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3.2. Оператор гарантирует,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Федеральном законе от 27.07.2006 № 152-ФЗ «О персональных данных», возлагается на Оператора. </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 Письменное согласие:</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3.3.1. Согласие на обработку персональных данных должно быть конкретным, информированным и сознательным.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3.3.2. Форма письменного согласия на обработку персональных данных определяется Оператором, и утверждается руководителем Оператора. </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3.3.3. Форма письменного согласия в обязательном порядке включает в себя следующее:</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наименование, реквизиты и адрес Оператора, получающего согласие субъекта персональных данных;</w:t>
      </w:r>
    </w:p>
    <w:p w:rsidR="00EA45CB" w:rsidRPr="00EA45CB" w:rsidRDefault="00EA45CB" w:rsidP="00EA45CB">
      <w:pPr>
        <w:numPr>
          <w:ilvl w:val="0"/>
          <w:numId w:val="6"/>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цель обработки персональных данных;</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перечень персональных данных, на обработку которых дается согласие субъекта персональных данных;</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A45CB" w:rsidRPr="00EA45CB" w:rsidRDefault="00EA45CB" w:rsidP="00EA45CB">
      <w:pPr>
        <w:numPr>
          <w:ilvl w:val="0"/>
          <w:numId w:val="6"/>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A45CB" w:rsidRPr="00EA45CB" w:rsidRDefault="00EA45CB" w:rsidP="00EA45CB">
      <w:pPr>
        <w:numPr>
          <w:ilvl w:val="0"/>
          <w:numId w:val="6"/>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подпись субъекта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3.3.4. Равнозначным содержащему собственноручную подпись субъекта персональных данных согласию в письменной форме на бумажном носителе является согласие в форме электронного документа, подписанного в соответствии с федеральным законом электронной подписью.</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3.3.5. Субъект персональных данных вправе дать отдельное предварительное согласие на обработку персональных данных в целях продвижения товаров, работ, услуг Оператора на рынке путем осуществления прямых контактов с потенциальным потребителем с помощью средств связи.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lastRenderedPageBreak/>
        <w:t>3.3.6.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 </w:t>
      </w:r>
    </w:p>
    <w:p w:rsidR="00EA45CB" w:rsidRPr="00EA45CB" w:rsidRDefault="00EA45CB" w:rsidP="00EA45CB">
      <w:pPr>
        <w:numPr>
          <w:ilvl w:val="0"/>
          <w:numId w:val="7"/>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ОБРАБОТКА ПЕРСОНАЛЬНЫХ ДАННЫХ </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4.1. Порядок обработки персональных данных субъектов определяется должностными инструкциями Оператора, приказами и иными локальными нормативными актами.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4.2. Обработка Оператором персональных данных субъектов персональных данных осуществляется автоматизированным и неавтоматизированным способами (смешанный тип).</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4.3. Обработка персональных данных – общие положения:</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4.3.1. Правом обработки персональных данных субъекта наделяются работники Оператора, допущенные к работе с теми или иными персональными данными, а также третьи лица, которые имеют доступ к персональным данным субъекта в силу договорных отношений с Оператором при условии соблюдения условия о конфиденциальности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4.3.2. Работнику Оператора предоставляется право использовать только те персональные данные, использование которых необходимо для реализации, закрепленной за ним трудовой функции, и возложенных на него трудовых обязанностей.</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4.3.3. Перечень лиц, имеющих доступ к тем или иным персональным данным, устанавливается руководителем Оператора, путем подписания соответствующего приказа, если иное не вытекает из другого локального нормативного акта, утвержденного Оператором в установленном порядке. </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4.4. Хранение носителей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4.4.1. Хранение носителей персональных данных осуществляется в соответствии с условиями настоящей Политики, должностных инструкций и иных локальных нормативных актов, утвержденных Оператором.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 xml:space="preserve">4.4.2. Хранение бумажных носителей персональных данных (медицинские карты, распечатки и иные документы), а также цифровых носителей (жесткие диски, CD, </w:t>
      </w:r>
      <w:proofErr w:type="spellStart"/>
      <w:r w:rsidRPr="00EA45CB">
        <w:rPr>
          <w:rFonts w:ascii="Open Sans" w:eastAsia="Times New Roman" w:hAnsi="Open Sans" w:cs="Times New Roman"/>
          <w:color w:val="333333"/>
          <w:sz w:val="24"/>
          <w:szCs w:val="24"/>
          <w:lang w:eastAsia="ru-RU"/>
        </w:rPr>
        <w:t>флеш</w:t>
      </w:r>
      <w:proofErr w:type="spellEnd"/>
      <w:r w:rsidRPr="00EA45CB">
        <w:rPr>
          <w:rFonts w:ascii="Open Sans" w:eastAsia="Times New Roman" w:hAnsi="Open Sans" w:cs="Times New Roman"/>
          <w:color w:val="333333"/>
          <w:sz w:val="24"/>
          <w:szCs w:val="24"/>
          <w:lang w:eastAsia="ru-RU"/>
        </w:rPr>
        <w:t>-карты и др.) осуществляется в специально предназначенных для этого шкафах или иных местах хранения, расположенных в помещениях, оборудованных электронной системой разграничения допуска.</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4.4.3. Шкафы, в которых хранятся персональные данные, оборудованы замками, и, при необходимости, иными средствами, ограничивающими доступ к ним.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4.4.4. Доступ к таким помещениям, в которых хранятся шкафы, содержащие носители персональных данных субъектов персональных данных, имеют лишь уполномоченные сотрудники.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4.4.5. В случае возникновения необходимости доступа в такое помещение лицом, доступ которого к персональным данным должен быть ограничен (уборка, ремонтные работы и др.), необходимо обеспечить достаточные меры, которые позволят не допустить реализации актуальных угроз персональных данных. </w:t>
      </w:r>
    </w:p>
    <w:p w:rsidR="00EA45CB" w:rsidRPr="00EA45CB" w:rsidRDefault="00EA45CB" w:rsidP="00EA45CB">
      <w:pPr>
        <w:numPr>
          <w:ilvl w:val="0"/>
          <w:numId w:val="8"/>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ЗАЩИТА ПЕРСОНАЛЬНЫХ ДАННЫХ СУБЪЕКТОВ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5.1. Защита персональных данных – комплекс мер, направленных на:</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lastRenderedPageBreak/>
        <w:t>обеспечение режима конфиденциальности информации в отношении персональных данных, сохранение врачебной тайны;</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защиту персональных данных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w:t>
      </w:r>
    </w:p>
    <w:p w:rsidR="00EA45CB" w:rsidRPr="00EA45CB" w:rsidRDefault="00EA45CB" w:rsidP="00EA45CB">
      <w:p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обеспечение законных прав и интересов субъектов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5.2. Защита персональных данных субъектов персональных данных осуществляется силами всех сотрудников Оператора на основании комплекса утвержденных документов и мер, регламентирующих правила обработки персональных данных, а также может осуществляться путем привлечения специализированных организаций.</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5.3. Защита персональных данных в информационных системах персональных данных, используемых Оператором, осуществляется в соответствии с данной Политикой, Положением об обработке и защите персональных данных в информационных системах персональных данных, должностными инструкциями и иными локальными нормативными актами, принятыми Оператором. </w:t>
      </w:r>
    </w:p>
    <w:p w:rsidR="00EA45CB" w:rsidRPr="00EA45CB" w:rsidRDefault="00EA45CB" w:rsidP="00EA45CB">
      <w:pPr>
        <w:numPr>
          <w:ilvl w:val="0"/>
          <w:numId w:val="9"/>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ПРАВА СУБЪЕКТА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6.1. Субъект персональных данных имеет право на получение информации, касающейся обработки его персональных данных, в том числе содержащей:</w:t>
      </w:r>
    </w:p>
    <w:p w:rsidR="00EA45CB" w:rsidRPr="00EA45CB" w:rsidRDefault="00EA45CB" w:rsidP="00EA45CB">
      <w:pPr>
        <w:numPr>
          <w:ilvl w:val="0"/>
          <w:numId w:val="10"/>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подтверждение факта обработки персональных данных Оператором;</w:t>
      </w:r>
    </w:p>
    <w:p w:rsidR="00EA45CB" w:rsidRPr="00EA45CB" w:rsidRDefault="00EA45CB" w:rsidP="00EA45CB">
      <w:pPr>
        <w:numPr>
          <w:ilvl w:val="0"/>
          <w:numId w:val="10"/>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правовые основания и цели обработки персональных данных;</w:t>
      </w:r>
    </w:p>
    <w:p w:rsidR="00EA45CB" w:rsidRPr="00EA45CB" w:rsidRDefault="00EA45CB" w:rsidP="00EA45CB">
      <w:pPr>
        <w:numPr>
          <w:ilvl w:val="0"/>
          <w:numId w:val="10"/>
        </w:numPr>
        <w:shd w:val="clear" w:color="auto" w:fill="FFFFFF"/>
        <w:spacing w:before="100" w:beforeAutospacing="1" w:after="100" w:afterAutospacing="1"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цели и применяемые Оператором способы обработки персональных данных;</w:t>
      </w:r>
    </w:p>
    <w:p w:rsidR="00EA45CB" w:rsidRPr="00EA45CB" w:rsidRDefault="00EA45CB" w:rsidP="00EA45CB">
      <w:pPr>
        <w:numPr>
          <w:ilvl w:val="0"/>
          <w:numId w:val="10"/>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такие данные на основании договора с Оператором или на основании законодательства;</w:t>
      </w:r>
    </w:p>
    <w:p w:rsidR="00EA45CB" w:rsidRPr="00EA45CB" w:rsidRDefault="00EA45CB" w:rsidP="00EA45CB">
      <w:pPr>
        <w:numPr>
          <w:ilvl w:val="0"/>
          <w:numId w:val="10"/>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EA45CB" w:rsidRPr="00EA45CB" w:rsidRDefault="00EA45CB" w:rsidP="00EA45CB">
      <w:pPr>
        <w:numPr>
          <w:ilvl w:val="0"/>
          <w:numId w:val="10"/>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сроки обработки персональных данных, в том числе сроки их хранения;</w:t>
      </w:r>
    </w:p>
    <w:p w:rsidR="00EA45CB" w:rsidRPr="00EA45CB" w:rsidRDefault="00EA45CB" w:rsidP="00EA45CB">
      <w:pPr>
        <w:numPr>
          <w:ilvl w:val="0"/>
          <w:numId w:val="10"/>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порядок осуществления субъектом персональных данных прав, предусмотренных действующим законодательством;</w:t>
      </w:r>
    </w:p>
    <w:p w:rsidR="00EA45CB" w:rsidRPr="00EA45CB" w:rsidRDefault="00EA45CB" w:rsidP="00EA45CB">
      <w:pPr>
        <w:numPr>
          <w:ilvl w:val="0"/>
          <w:numId w:val="10"/>
        </w:num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информацию об осуществленной или о предполагаемой трансграничной передаче персональных данных;</w:t>
      </w:r>
    </w:p>
    <w:p w:rsidR="00EA45CB" w:rsidRPr="00EA45CB" w:rsidRDefault="00EA45CB" w:rsidP="00EA45CB">
      <w:pPr>
        <w:numPr>
          <w:ilvl w:val="0"/>
          <w:numId w:val="10"/>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иные сведения, предусмотренные законодательством;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6.2. Сведения, указанные в п. 6.1. Политики, должны быть предоставлены субъектам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6.3. Сведения, указанные п. 6.1. Политики,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в течение 30 (тридцати) календарных дней с момента получения соответствующего запроса Оператором.</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 xml:space="preserve">6.4. Запрос, указанный в п. 6.3. Политики,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w:t>
      </w:r>
      <w:r w:rsidRPr="00EA45CB">
        <w:rPr>
          <w:rFonts w:ascii="Open Sans" w:eastAsia="Times New Roman" w:hAnsi="Open Sans" w:cs="Times New Roman"/>
          <w:color w:val="333333"/>
          <w:sz w:val="24"/>
          <w:szCs w:val="24"/>
          <w:lang w:eastAsia="ru-RU"/>
        </w:rPr>
        <w:lastRenderedPageBreak/>
        <w:t>персональных данных в отношениях с Оператором (номер договора, дата заключения договора, номер амбулаторной карты и др.),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6.5. Субъект персональных данных вправе требовать от Оператора уточнения его персональных данных, их блокирования или уничтожения в случае, если такие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6.6. В отдельных случаях, предусмотренных законодательством, право субъекта персональных данных на доступ к его персональным данным может быть ограничено.</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6.7. Если субъект персональных данных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A45CB" w:rsidRPr="00EA45CB" w:rsidRDefault="00EA45CB" w:rsidP="00EA45CB">
      <w:pPr>
        <w:shd w:val="clear" w:color="auto" w:fill="FFFFFF"/>
        <w:spacing w:before="100" w:beforeAutospacing="1" w:after="100" w:afterAutospacing="1"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6.8.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EA45CB" w:rsidRPr="00EA45CB" w:rsidRDefault="00EA45CB" w:rsidP="00EA45CB">
      <w:pPr>
        <w:numPr>
          <w:ilvl w:val="0"/>
          <w:numId w:val="11"/>
        </w:numPr>
        <w:shd w:val="clear" w:color="auto" w:fill="FFFFFF"/>
        <w:spacing w:after="0" w:line="240" w:lineRule="auto"/>
        <w:rPr>
          <w:rFonts w:ascii="Open Sans" w:eastAsia="Times New Roman" w:hAnsi="Open Sans" w:cs="Times New Roman"/>
          <w:color w:val="333333"/>
          <w:sz w:val="24"/>
          <w:szCs w:val="24"/>
          <w:lang w:eastAsia="ru-RU"/>
        </w:rPr>
      </w:pPr>
      <w:r w:rsidRPr="00EA45CB">
        <w:rPr>
          <w:rFonts w:ascii="Open Sans" w:eastAsia="Times New Roman" w:hAnsi="Open Sans" w:cs="Times New Roman"/>
          <w:b/>
          <w:bCs/>
          <w:color w:val="333333"/>
          <w:sz w:val="24"/>
          <w:szCs w:val="24"/>
          <w:lang w:eastAsia="ru-RU"/>
        </w:rPr>
        <w:t>ОТВЕТСТВЕННОСТЬ РАБОТНИКОВ ОПЕРАТОРА</w:t>
      </w:r>
    </w:p>
    <w:p w:rsidR="00EA45CB" w:rsidRPr="00EA45CB" w:rsidRDefault="00EA45CB" w:rsidP="00EA45CB">
      <w:pPr>
        <w:shd w:val="clear" w:color="auto" w:fill="FFFFFF"/>
        <w:spacing w:after="0" w:line="240" w:lineRule="auto"/>
        <w:jc w:val="both"/>
        <w:rPr>
          <w:rFonts w:ascii="Open Sans" w:eastAsia="Times New Roman" w:hAnsi="Open Sans" w:cs="Times New Roman"/>
          <w:color w:val="333333"/>
          <w:sz w:val="24"/>
          <w:szCs w:val="24"/>
          <w:lang w:eastAsia="ru-RU"/>
        </w:rPr>
      </w:pPr>
      <w:r w:rsidRPr="00EA45CB">
        <w:rPr>
          <w:rFonts w:ascii="Open Sans" w:eastAsia="Times New Roman" w:hAnsi="Open Sans" w:cs="Times New Roman"/>
          <w:color w:val="333333"/>
          <w:sz w:val="24"/>
          <w:szCs w:val="24"/>
          <w:lang w:eastAsia="ru-RU"/>
        </w:rPr>
        <w:t>Лица, виновные в нарушении норм, устанавливающих, обработку и защиту персональных данных субъектов персональных данных, несут дисциплинарную, административную, гражданско-правовую или уголовную ответственность в соответствии с действующим законодательством Российской Федерации.</w:t>
      </w:r>
    </w:p>
    <w:p w:rsidR="00397EFF" w:rsidRDefault="00397EFF"/>
    <w:p w:rsidR="00397EFF" w:rsidRDefault="00397EFF"/>
    <w:p w:rsidR="00397EFF" w:rsidRDefault="00397EFF"/>
    <w:p w:rsidR="00397EFF" w:rsidRDefault="00397EFF"/>
    <w:p w:rsidR="00397EFF" w:rsidRDefault="00397EFF"/>
    <w:p w:rsidR="00E26AB0" w:rsidRDefault="00E26AB0">
      <w:bookmarkStart w:id="0" w:name="_GoBack"/>
      <w:bookmarkEnd w:id="0"/>
    </w:p>
    <w:sectPr w:rsidR="00E26A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Open Sans">
    <w:altName w:val="Franklin Gothic Medium Cond"/>
    <w:panose1 w:val="00000000000000000000"/>
    <w:charset w:val="CC"/>
    <w:family w:val="swiss"/>
    <w:notTrueType/>
    <w:pitch w:val="variable"/>
    <w:sig w:usb0="00000001"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9D5"/>
    <w:multiLevelType w:val="multilevel"/>
    <w:tmpl w:val="5ED20C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0FD3"/>
    <w:multiLevelType w:val="multilevel"/>
    <w:tmpl w:val="67FCC1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D565C"/>
    <w:multiLevelType w:val="multilevel"/>
    <w:tmpl w:val="7D02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287A7C"/>
    <w:multiLevelType w:val="multilevel"/>
    <w:tmpl w:val="8C82D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630ED"/>
    <w:multiLevelType w:val="multilevel"/>
    <w:tmpl w:val="65F03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C13ECC"/>
    <w:multiLevelType w:val="multilevel"/>
    <w:tmpl w:val="97ECA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E35ACB"/>
    <w:multiLevelType w:val="multilevel"/>
    <w:tmpl w:val="F18AC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110F96"/>
    <w:multiLevelType w:val="multilevel"/>
    <w:tmpl w:val="233E81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A4808"/>
    <w:multiLevelType w:val="multilevel"/>
    <w:tmpl w:val="5C96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1C23FA"/>
    <w:multiLevelType w:val="multilevel"/>
    <w:tmpl w:val="EA82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6D4299"/>
    <w:multiLevelType w:val="multilevel"/>
    <w:tmpl w:val="5B0EB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
  </w:num>
  <w:num w:numId="4">
    <w:abstractNumId w:val="4"/>
  </w:num>
  <w:num w:numId="5">
    <w:abstractNumId w:val="2"/>
  </w:num>
  <w:num w:numId="6">
    <w:abstractNumId w:val="8"/>
  </w:num>
  <w:num w:numId="7">
    <w:abstractNumId w:val="7"/>
  </w:num>
  <w:num w:numId="8">
    <w:abstractNumId w:val="5"/>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A2"/>
    <w:rsid w:val="000F2BA2"/>
    <w:rsid w:val="00397EFF"/>
    <w:rsid w:val="006C2CA2"/>
    <w:rsid w:val="00E26AB0"/>
    <w:rsid w:val="00EA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4422"/>
  <w15:chartTrackingRefBased/>
  <w15:docId w15:val="{DEB3850D-2B81-4324-8777-1E57EAB9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CA2"/>
    <w:pPr>
      <w:spacing w:after="0" w:line="240" w:lineRule="auto"/>
    </w:pPr>
  </w:style>
  <w:style w:type="table" w:styleId="a4">
    <w:name w:val="Table Grid"/>
    <w:basedOn w:val="a1"/>
    <w:uiPriority w:val="39"/>
    <w:rsid w:val="006C2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2022-06-29T07:10:00Z</dcterms:created>
  <dcterms:modified xsi:type="dcterms:W3CDTF">2022-06-29T07:10:00Z</dcterms:modified>
</cp:coreProperties>
</file>